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9" w:type="dxa"/>
        <w:tblInd w:w="-5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193"/>
      </w:tblGrid>
      <w:tr w:rsidR="00D93ACC" w:rsidRPr="00594F9D" w:rsidTr="00131404">
        <w:trPr>
          <w:trHeight w:val="1125"/>
        </w:trPr>
        <w:tc>
          <w:tcPr>
            <w:tcW w:w="236" w:type="dxa"/>
            <w:shd w:val="clear" w:color="auto" w:fill="8DB3E2"/>
            <w:vAlign w:val="center"/>
          </w:tcPr>
          <w:p w:rsidR="00D93ACC" w:rsidRPr="00AA3C3E" w:rsidRDefault="00D93ACC" w:rsidP="0013140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193" w:type="dxa"/>
            <w:shd w:val="clear" w:color="auto" w:fill="8DB3E2"/>
            <w:vAlign w:val="center"/>
          </w:tcPr>
          <w:p w:rsidR="00D93ACC" w:rsidRPr="00417EF7" w:rsidRDefault="00D93ACC" w:rsidP="00131404">
            <w:pPr>
              <w:widowControl w:val="0"/>
              <w:ind w:left="-4702" w:firstLine="4702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DUTY OF CARE</w:t>
            </w:r>
            <w:r w:rsidRPr="00417EF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POLICY</w:t>
            </w:r>
          </w:p>
          <w:p w:rsidR="00D93ACC" w:rsidRPr="00594F9D" w:rsidRDefault="00D93ACC" w:rsidP="00131404">
            <w:pPr>
              <w:widowControl w:val="0"/>
              <w:ind w:left="-4702" w:firstLine="47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EF7">
              <w:rPr>
                <w:rFonts w:ascii="Arial" w:hAnsi="Arial" w:cs="Arial"/>
                <w:b/>
                <w:color w:val="FF0000"/>
                <w:sz w:val="24"/>
                <w:szCs w:val="24"/>
              </w:rPr>
              <w:t>Bethal PS</w:t>
            </w:r>
          </w:p>
        </w:tc>
      </w:tr>
    </w:tbl>
    <w:p w:rsidR="00D93ACC" w:rsidRDefault="00D93ACC" w:rsidP="00D93ACC"/>
    <w:p w:rsidR="003A10B2" w:rsidRPr="009F3FB0" w:rsidRDefault="003A10B2">
      <w:pPr>
        <w:rPr>
          <w:rFonts w:ascii="Arial Narrow" w:hAnsi="Arial Narrow"/>
        </w:rPr>
      </w:pPr>
    </w:p>
    <w:p w:rsidR="003A10B2" w:rsidRPr="009F3FB0" w:rsidRDefault="003A10B2" w:rsidP="009F3FB0">
      <w:pPr>
        <w:rPr>
          <w:rFonts w:ascii="Arial Narrow" w:hAnsi="Arial Narrow"/>
          <w:b/>
          <w:u w:val="single"/>
        </w:rPr>
      </w:pPr>
      <w:r w:rsidRPr="009F3FB0">
        <w:rPr>
          <w:rFonts w:ascii="Arial Narrow" w:hAnsi="Arial Narrow"/>
          <w:b/>
          <w:u w:val="single"/>
        </w:rPr>
        <w:t>Purpose</w:t>
      </w:r>
    </w:p>
    <w:p w:rsidR="009F32B6" w:rsidRPr="009F32B6" w:rsidRDefault="005E271E" w:rsidP="009F32B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staff of </w:t>
      </w:r>
      <w:r w:rsidR="00D93ACC">
        <w:rPr>
          <w:rFonts w:ascii="Arial Narrow" w:hAnsi="Arial Narrow"/>
        </w:rPr>
        <w:t>Bethal</w:t>
      </w:r>
      <w:r w:rsidR="009F32B6" w:rsidRPr="009F32B6">
        <w:rPr>
          <w:rFonts w:ascii="Arial Narrow" w:hAnsi="Arial Narrow"/>
        </w:rPr>
        <w:t xml:space="preserve"> Primary School </w:t>
      </w:r>
      <w:r>
        <w:rPr>
          <w:rFonts w:ascii="Arial Narrow" w:hAnsi="Arial Narrow"/>
        </w:rPr>
        <w:t>have a duty of care to the students of the school. The school must take reasonable measure to ensure the safety of students within its care and prevent avoidable injuries.</w:t>
      </w:r>
    </w:p>
    <w:p w:rsidR="008466E8" w:rsidRPr="009F3FB0" w:rsidRDefault="008466E8" w:rsidP="009F3FB0">
      <w:pPr>
        <w:rPr>
          <w:rFonts w:ascii="Arial Narrow" w:hAnsi="Arial Narrow"/>
          <w:b/>
          <w:u w:val="single"/>
        </w:rPr>
      </w:pPr>
      <w:r w:rsidRPr="009F3FB0">
        <w:rPr>
          <w:rFonts w:ascii="Arial Narrow" w:hAnsi="Arial Narrow"/>
          <w:b/>
          <w:u w:val="single"/>
        </w:rPr>
        <w:t>Definitions</w:t>
      </w:r>
    </w:p>
    <w:p w:rsidR="005E271E" w:rsidRPr="005E271E" w:rsidRDefault="005E271E" w:rsidP="005E271E">
      <w:pPr>
        <w:shd w:val="clear" w:color="auto" w:fill="FFFFFF"/>
        <w:spacing w:after="300" w:line="270" w:lineRule="atLeast"/>
        <w:rPr>
          <w:rFonts w:ascii="Arial Narrow" w:eastAsia="Times New Roman" w:hAnsi="Arial Narrow" w:cs="Helvetica"/>
          <w:color w:val="444444"/>
          <w:lang w:eastAsia="en-AU"/>
        </w:rPr>
      </w:pPr>
      <w:r w:rsidRPr="005E271E">
        <w:rPr>
          <w:rFonts w:ascii="Arial Narrow" w:eastAsia="Times New Roman" w:hAnsi="Arial Narrow" w:cs="Helvetica"/>
          <w:color w:val="444444"/>
          <w:lang w:eastAsia="en-AU"/>
        </w:rPr>
        <w:t>“Duty of care” is an element of the tort of negligence.  In broad terms, the law of negligence provides that if a person suffers injury as the result of the negligence of another, they should be compensated for the loss and damage which arises from the negligent act or omission.  </w:t>
      </w:r>
    </w:p>
    <w:p w:rsidR="005E271E" w:rsidRPr="005E271E" w:rsidRDefault="005E271E" w:rsidP="005E271E">
      <w:pPr>
        <w:shd w:val="clear" w:color="auto" w:fill="FFFFFF"/>
        <w:spacing w:after="300" w:line="270" w:lineRule="atLeast"/>
        <w:rPr>
          <w:rFonts w:ascii="Arial Narrow" w:eastAsia="Times New Roman" w:hAnsi="Arial Narrow" w:cs="Helvetica"/>
          <w:color w:val="444444"/>
          <w:lang w:eastAsia="en-AU"/>
        </w:rPr>
      </w:pPr>
      <w:r w:rsidRPr="005E271E">
        <w:rPr>
          <w:rFonts w:ascii="Arial Narrow" w:eastAsia="Times New Roman" w:hAnsi="Arial Narrow" w:cs="Helvetica"/>
          <w:color w:val="444444"/>
          <w:lang w:eastAsia="en-AU"/>
        </w:rPr>
        <w:t>In order to successfully bring a claim in negligence for compensation for an injury, a person must establish, on the balance of probabilities, that:</w:t>
      </w:r>
    </w:p>
    <w:p w:rsidR="005E271E" w:rsidRPr="005E271E" w:rsidRDefault="005E271E" w:rsidP="005E271E">
      <w:pPr>
        <w:numPr>
          <w:ilvl w:val="0"/>
          <w:numId w:val="18"/>
        </w:numPr>
        <w:shd w:val="clear" w:color="auto" w:fill="FFFFFF"/>
        <w:spacing w:before="210" w:after="0" w:line="270" w:lineRule="atLeast"/>
        <w:ind w:left="390"/>
        <w:rPr>
          <w:rFonts w:ascii="Arial Narrow" w:eastAsia="Times New Roman" w:hAnsi="Arial Narrow" w:cs="Helvetica"/>
          <w:color w:val="444444"/>
          <w:lang w:eastAsia="en-AU"/>
        </w:rPr>
      </w:pPr>
      <w:r w:rsidRPr="005E271E">
        <w:rPr>
          <w:rFonts w:ascii="Arial Narrow" w:eastAsia="Times New Roman" w:hAnsi="Arial Narrow" w:cs="Helvetica"/>
          <w:color w:val="444444"/>
          <w:lang w:eastAsia="en-AU"/>
        </w:rPr>
        <w:t>a duty of care was owed to the person harmed at the time of the injury</w:t>
      </w:r>
    </w:p>
    <w:p w:rsidR="005E271E" w:rsidRPr="005E271E" w:rsidRDefault="005E271E" w:rsidP="005E271E">
      <w:pPr>
        <w:numPr>
          <w:ilvl w:val="0"/>
          <w:numId w:val="18"/>
        </w:numPr>
        <w:shd w:val="clear" w:color="auto" w:fill="FFFFFF"/>
        <w:spacing w:before="210" w:after="0" w:line="270" w:lineRule="atLeast"/>
        <w:ind w:left="390"/>
        <w:rPr>
          <w:rFonts w:ascii="Arial Narrow" w:eastAsia="Times New Roman" w:hAnsi="Arial Narrow" w:cs="Helvetica"/>
          <w:color w:val="444444"/>
          <w:lang w:eastAsia="en-AU"/>
        </w:rPr>
      </w:pPr>
      <w:r w:rsidRPr="005E271E">
        <w:rPr>
          <w:rFonts w:ascii="Arial Narrow" w:eastAsia="Times New Roman" w:hAnsi="Arial Narrow" w:cs="Helvetica"/>
          <w:color w:val="444444"/>
          <w:lang w:eastAsia="en-AU"/>
        </w:rPr>
        <w:t>the risk of injury was foreseeable</w:t>
      </w:r>
    </w:p>
    <w:p w:rsidR="005E271E" w:rsidRPr="005E271E" w:rsidRDefault="005E271E" w:rsidP="005E271E">
      <w:pPr>
        <w:numPr>
          <w:ilvl w:val="0"/>
          <w:numId w:val="18"/>
        </w:numPr>
        <w:shd w:val="clear" w:color="auto" w:fill="FFFFFF"/>
        <w:spacing w:before="210" w:after="0" w:line="270" w:lineRule="atLeast"/>
        <w:ind w:left="390"/>
        <w:rPr>
          <w:rFonts w:ascii="Arial Narrow" w:eastAsia="Times New Roman" w:hAnsi="Arial Narrow" w:cs="Helvetica"/>
          <w:color w:val="444444"/>
          <w:lang w:eastAsia="en-AU"/>
        </w:rPr>
      </w:pPr>
      <w:r w:rsidRPr="005E271E">
        <w:rPr>
          <w:rFonts w:ascii="Arial Narrow" w:eastAsia="Times New Roman" w:hAnsi="Arial Narrow" w:cs="Helvetica"/>
          <w:color w:val="444444"/>
          <w:lang w:eastAsia="en-AU"/>
        </w:rPr>
        <w:t>the likelihood of the injury occurring was more than insignificant</w:t>
      </w:r>
    </w:p>
    <w:p w:rsidR="005E271E" w:rsidRPr="005E271E" w:rsidRDefault="005E271E" w:rsidP="005E271E">
      <w:pPr>
        <w:numPr>
          <w:ilvl w:val="0"/>
          <w:numId w:val="18"/>
        </w:numPr>
        <w:shd w:val="clear" w:color="auto" w:fill="FFFFFF"/>
        <w:spacing w:before="210" w:after="0" w:line="270" w:lineRule="atLeast"/>
        <w:ind w:left="390"/>
        <w:rPr>
          <w:rFonts w:ascii="Arial Narrow" w:eastAsia="Times New Roman" w:hAnsi="Arial Narrow" w:cs="Helvetica"/>
          <w:color w:val="444444"/>
          <w:lang w:eastAsia="en-AU"/>
        </w:rPr>
      </w:pPr>
      <w:r w:rsidRPr="005E271E">
        <w:rPr>
          <w:rFonts w:ascii="Arial Narrow" w:eastAsia="Times New Roman" w:hAnsi="Arial Narrow" w:cs="Helvetica"/>
          <w:color w:val="444444"/>
          <w:lang w:eastAsia="en-AU"/>
        </w:rPr>
        <w:t>there was a breach of the duty of care or a failure to observe a reasonable standard of care</w:t>
      </w:r>
    </w:p>
    <w:p w:rsidR="005E271E" w:rsidRDefault="005E271E" w:rsidP="005E271E">
      <w:pPr>
        <w:numPr>
          <w:ilvl w:val="0"/>
          <w:numId w:val="18"/>
        </w:numPr>
        <w:shd w:val="clear" w:color="auto" w:fill="FFFFFF"/>
        <w:spacing w:before="210" w:after="0" w:line="270" w:lineRule="atLeast"/>
        <w:ind w:left="390"/>
        <w:rPr>
          <w:rFonts w:ascii="Arial Narrow" w:eastAsia="Times New Roman" w:hAnsi="Arial Narrow" w:cs="Helvetica"/>
          <w:color w:val="444444"/>
          <w:lang w:eastAsia="en-AU"/>
        </w:rPr>
      </w:pPr>
      <w:proofErr w:type="gramStart"/>
      <w:r w:rsidRPr="005E271E">
        <w:rPr>
          <w:rFonts w:ascii="Arial Narrow" w:eastAsia="Times New Roman" w:hAnsi="Arial Narrow" w:cs="Helvetica"/>
          <w:color w:val="444444"/>
          <w:lang w:eastAsia="en-AU"/>
        </w:rPr>
        <w:t>this</w:t>
      </w:r>
      <w:proofErr w:type="gramEnd"/>
      <w:r w:rsidRPr="005E271E">
        <w:rPr>
          <w:rFonts w:ascii="Arial Narrow" w:eastAsia="Times New Roman" w:hAnsi="Arial Narrow" w:cs="Helvetica"/>
          <w:color w:val="444444"/>
          <w:lang w:eastAsia="en-AU"/>
        </w:rPr>
        <w:t xml:space="preserve"> breach or failure was a cause of the injury. </w:t>
      </w:r>
    </w:p>
    <w:p w:rsidR="005E271E" w:rsidRPr="005E271E" w:rsidRDefault="005E271E" w:rsidP="005E271E">
      <w:pPr>
        <w:shd w:val="clear" w:color="auto" w:fill="FFFFFF"/>
        <w:spacing w:before="210" w:after="0" w:line="270" w:lineRule="atLeast"/>
        <w:ind w:left="390"/>
        <w:rPr>
          <w:rFonts w:ascii="Arial Narrow" w:eastAsia="Times New Roman" w:hAnsi="Arial Narrow" w:cs="Helvetica"/>
          <w:color w:val="444444"/>
          <w:lang w:eastAsia="en-AU"/>
        </w:rPr>
      </w:pPr>
    </w:p>
    <w:p w:rsidR="005E271E" w:rsidRPr="005E271E" w:rsidRDefault="005E271E" w:rsidP="005E271E">
      <w:pPr>
        <w:shd w:val="clear" w:color="auto" w:fill="FFFFFF"/>
        <w:spacing w:after="300" w:line="270" w:lineRule="atLeast"/>
        <w:rPr>
          <w:rFonts w:ascii="Arial Narrow" w:eastAsia="Times New Roman" w:hAnsi="Arial Narrow" w:cs="Helvetica"/>
          <w:color w:val="444444"/>
          <w:lang w:eastAsia="en-AU"/>
        </w:rPr>
      </w:pPr>
      <w:r w:rsidRPr="005E271E">
        <w:rPr>
          <w:rFonts w:ascii="Arial Narrow" w:eastAsia="Times New Roman" w:hAnsi="Arial Narrow" w:cs="Helvetica"/>
          <w:color w:val="444444"/>
          <w:lang w:eastAsia="en-AU"/>
        </w:rPr>
        <w:t>The fact that a duty of care exists does not of itself mean that a school will be liable for an injury sustained by a student.  In order for the student to succeed in a negligence claim, all of these elements must be established.</w:t>
      </w:r>
    </w:p>
    <w:p w:rsidR="009F3FB0" w:rsidRPr="009F3FB0" w:rsidRDefault="009F3FB0">
      <w:pPr>
        <w:rPr>
          <w:rFonts w:ascii="Arial Narrow" w:hAnsi="Arial Narrow"/>
        </w:rPr>
      </w:pPr>
    </w:p>
    <w:p w:rsidR="00F84B76" w:rsidRPr="009F3FB0" w:rsidRDefault="00F84B76" w:rsidP="009F3FB0">
      <w:pPr>
        <w:spacing w:after="0"/>
        <w:rPr>
          <w:rFonts w:ascii="Arial Narrow" w:eastAsia="Times New Roman" w:hAnsi="Arial Narrow" w:cs="Arial"/>
          <w:b/>
          <w:color w:val="000000"/>
          <w:u w:val="single"/>
          <w:lang w:eastAsia="en-AU"/>
        </w:rPr>
      </w:pPr>
      <w:r w:rsidRPr="009F3FB0">
        <w:rPr>
          <w:rFonts w:ascii="Arial Narrow" w:eastAsia="Times New Roman" w:hAnsi="Arial Narrow" w:cs="Arial"/>
          <w:b/>
          <w:color w:val="000000"/>
          <w:u w:val="single"/>
          <w:lang w:eastAsia="en-AU"/>
        </w:rPr>
        <w:t>Policy Context</w:t>
      </w:r>
    </w:p>
    <w:p w:rsidR="00F84B76" w:rsidRPr="00F84B76" w:rsidRDefault="00F84B76" w:rsidP="009F3FB0">
      <w:pPr>
        <w:spacing w:after="0"/>
        <w:rPr>
          <w:rFonts w:ascii="Arial Narrow" w:eastAsia="Times New Roman" w:hAnsi="Arial Narrow" w:cs="Arial"/>
          <w:b/>
          <w:color w:val="000000"/>
          <w:lang w:eastAsia="en-AU"/>
        </w:rPr>
      </w:pPr>
    </w:p>
    <w:p w:rsidR="005E271E" w:rsidRPr="005E271E" w:rsidRDefault="005E271E" w:rsidP="005E271E">
      <w:pPr>
        <w:shd w:val="clear" w:color="auto" w:fill="FFFFFF"/>
        <w:spacing w:after="300" w:line="270" w:lineRule="atLeast"/>
        <w:rPr>
          <w:rFonts w:ascii="Arial Narrow" w:eastAsia="Times New Roman" w:hAnsi="Arial Narrow" w:cs="Helvetica"/>
          <w:color w:val="444444"/>
          <w:lang w:eastAsia="en-AU"/>
        </w:rPr>
      </w:pPr>
      <w:r>
        <w:rPr>
          <w:rFonts w:ascii="Arial Narrow" w:eastAsia="Times New Roman" w:hAnsi="Arial Narrow" w:cs="Helvetica"/>
          <w:color w:val="444444"/>
          <w:lang w:eastAsia="en-AU"/>
        </w:rPr>
        <w:t>The Principal</w:t>
      </w:r>
      <w:r w:rsidRPr="005E271E">
        <w:rPr>
          <w:rFonts w:ascii="Arial Narrow" w:eastAsia="Times New Roman" w:hAnsi="Arial Narrow" w:cs="Helvetica"/>
          <w:color w:val="444444"/>
          <w:lang w:eastAsia="en-AU"/>
        </w:rPr>
        <w:t xml:space="preserve"> and teachers</w:t>
      </w:r>
      <w:r>
        <w:rPr>
          <w:rFonts w:ascii="Arial Narrow" w:eastAsia="Times New Roman" w:hAnsi="Arial Narrow" w:cs="Helvetica"/>
          <w:color w:val="444444"/>
          <w:lang w:eastAsia="en-AU"/>
        </w:rPr>
        <w:t xml:space="preserve"> of </w:t>
      </w:r>
      <w:r w:rsidR="00D93ACC">
        <w:rPr>
          <w:rFonts w:ascii="Arial Narrow" w:eastAsia="Times New Roman" w:hAnsi="Arial Narrow" w:cs="Helvetica"/>
          <w:color w:val="444444"/>
          <w:lang w:eastAsia="en-AU"/>
        </w:rPr>
        <w:t>Bethal</w:t>
      </w:r>
      <w:r w:rsidRPr="005E271E">
        <w:rPr>
          <w:rFonts w:ascii="Arial Narrow" w:eastAsia="Times New Roman" w:hAnsi="Arial Narrow" w:cs="Helvetica"/>
          <w:color w:val="444444"/>
          <w:lang w:eastAsia="en-AU"/>
        </w:rPr>
        <w:t xml:space="preserve"> are held to a high standard of care in relation to studen</w:t>
      </w:r>
      <w:r>
        <w:rPr>
          <w:rFonts w:ascii="Arial Narrow" w:eastAsia="Times New Roman" w:hAnsi="Arial Narrow" w:cs="Helvetica"/>
          <w:color w:val="444444"/>
          <w:lang w:eastAsia="en-AU"/>
        </w:rPr>
        <w:t>ts. The duty requires the principal</w:t>
      </w:r>
      <w:r w:rsidRPr="005E271E">
        <w:rPr>
          <w:rFonts w:ascii="Arial Narrow" w:eastAsia="Times New Roman" w:hAnsi="Arial Narrow" w:cs="Helvetica"/>
          <w:color w:val="444444"/>
          <w:lang w:eastAsia="en-AU"/>
        </w:rPr>
        <w:t xml:space="preserve"> and teachers to take all reasonable steps to reduce risk, including:</w:t>
      </w:r>
    </w:p>
    <w:p w:rsidR="005E271E" w:rsidRPr="005E271E" w:rsidRDefault="005E271E" w:rsidP="005E271E">
      <w:pPr>
        <w:numPr>
          <w:ilvl w:val="0"/>
          <w:numId w:val="19"/>
        </w:numPr>
        <w:shd w:val="clear" w:color="auto" w:fill="FFFFFF"/>
        <w:spacing w:before="210" w:after="0" w:line="270" w:lineRule="atLeast"/>
        <w:ind w:left="390"/>
        <w:rPr>
          <w:rFonts w:ascii="Arial Narrow" w:eastAsia="Times New Roman" w:hAnsi="Arial Narrow" w:cs="Helvetica"/>
          <w:color w:val="444444"/>
          <w:lang w:eastAsia="en-AU"/>
        </w:rPr>
      </w:pPr>
      <w:r w:rsidRPr="005E271E">
        <w:rPr>
          <w:rFonts w:ascii="Arial Narrow" w:eastAsia="Times New Roman" w:hAnsi="Arial Narrow" w:cs="Helvetica"/>
          <w:color w:val="444444"/>
          <w:lang w:eastAsia="en-AU"/>
        </w:rPr>
        <w:t>provision of suitable and safe premises</w:t>
      </w:r>
    </w:p>
    <w:p w:rsidR="005E271E" w:rsidRPr="005E271E" w:rsidRDefault="005E271E" w:rsidP="005E271E">
      <w:pPr>
        <w:numPr>
          <w:ilvl w:val="0"/>
          <w:numId w:val="19"/>
        </w:numPr>
        <w:shd w:val="clear" w:color="auto" w:fill="FFFFFF"/>
        <w:spacing w:before="210" w:after="0" w:line="270" w:lineRule="atLeast"/>
        <w:ind w:left="390"/>
        <w:rPr>
          <w:rFonts w:ascii="Arial Narrow" w:eastAsia="Times New Roman" w:hAnsi="Arial Narrow" w:cs="Helvetica"/>
          <w:color w:val="444444"/>
          <w:lang w:eastAsia="en-AU"/>
        </w:rPr>
      </w:pPr>
      <w:r w:rsidRPr="005E271E">
        <w:rPr>
          <w:rFonts w:ascii="Arial Narrow" w:eastAsia="Times New Roman" w:hAnsi="Arial Narrow" w:cs="Helvetica"/>
          <w:color w:val="444444"/>
          <w:lang w:eastAsia="en-AU"/>
        </w:rPr>
        <w:t>provision of an adequate system of supervision</w:t>
      </w:r>
    </w:p>
    <w:p w:rsidR="005E271E" w:rsidRPr="005E271E" w:rsidRDefault="005E271E" w:rsidP="005E271E">
      <w:pPr>
        <w:numPr>
          <w:ilvl w:val="0"/>
          <w:numId w:val="19"/>
        </w:numPr>
        <w:shd w:val="clear" w:color="auto" w:fill="FFFFFF"/>
        <w:spacing w:before="210" w:after="0" w:line="270" w:lineRule="atLeast"/>
        <w:ind w:left="390"/>
        <w:rPr>
          <w:rFonts w:ascii="Arial Narrow" w:eastAsia="Times New Roman" w:hAnsi="Arial Narrow" w:cs="Helvetica"/>
          <w:color w:val="444444"/>
          <w:lang w:eastAsia="en-AU"/>
        </w:rPr>
      </w:pPr>
      <w:r w:rsidRPr="005E271E">
        <w:rPr>
          <w:rFonts w:ascii="Arial Narrow" w:eastAsia="Times New Roman" w:hAnsi="Arial Narrow" w:cs="Helvetica"/>
          <w:color w:val="444444"/>
          <w:lang w:eastAsia="en-AU"/>
        </w:rPr>
        <w:t>implementation of strategies to prevent bullying</w:t>
      </w:r>
    </w:p>
    <w:p w:rsidR="005E271E" w:rsidRPr="005E271E" w:rsidRDefault="005E271E" w:rsidP="005E271E">
      <w:pPr>
        <w:numPr>
          <w:ilvl w:val="0"/>
          <w:numId w:val="19"/>
        </w:numPr>
        <w:shd w:val="clear" w:color="auto" w:fill="FFFFFF"/>
        <w:spacing w:before="210" w:after="0" w:line="270" w:lineRule="atLeast"/>
        <w:ind w:left="390"/>
        <w:rPr>
          <w:rFonts w:ascii="Arial Narrow" w:eastAsia="Times New Roman" w:hAnsi="Arial Narrow" w:cs="Helvetica"/>
          <w:color w:val="444444"/>
          <w:lang w:eastAsia="en-AU"/>
        </w:rPr>
      </w:pPr>
      <w:r w:rsidRPr="005E271E">
        <w:rPr>
          <w:rFonts w:ascii="Arial Narrow" w:eastAsia="Times New Roman" w:hAnsi="Arial Narrow" w:cs="Helvetica"/>
          <w:color w:val="444444"/>
          <w:lang w:eastAsia="en-AU"/>
        </w:rPr>
        <w:t>ensuring that medical assistance is provided to a sick or injured student</w:t>
      </w:r>
    </w:p>
    <w:p w:rsidR="005E271E" w:rsidRPr="005E271E" w:rsidRDefault="005E271E" w:rsidP="005E271E">
      <w:pPr>
        <w:numPr>
          <w:ilvl w:val="0"/>
          <w:numId w:val="19"/>
        </w:numPr>
        <w:shd w:val="clear" w:color="auto" w:fill="FFFFFF"/>
        <w:spacing w:before="210" w:after="0" w:line="270" w:lineRule="atLeast"/>
        <w:ind w:left="390"/>
        <w:rPr>
          <w:rFonts w:ascii="Arial Narrow" w:eastAsia="Times New Roman" w:hAnsi="Arial Narrow" w:cs="Helvetica"/>
          <w:color w:val="444444"/>
          <w:lang w:eastAsia="en-AU"/>
        </w:rPr>
      </w:pPr>
      <w:proofErr w:type="gramStart"/>
      <w:r w:rsidRPr="005E271E">
        <w:rPr>
          <w:rFonts w:ascii="Arial Narrow" w:eastAsia="Times New Roman" w:hAnsi="Arial Narrow" w:cs="Helvetica"/>
          <w:color w:val="444444"/>
          <w:lang w:eastAsia="en-AU"/>
        </w:rPr>
        <w:t>managing</w:t>
      </w:r>
      <w:proofErr w:type="gramEnd"/>
      <w:r w:rsidRPr="005E271E">
        <w:rPr>
          <w:rFonts w:ascii="Arial Narrow" w:eastAsia="Times New Roman" w:hAnsi="Arial Narrow" w:cs="Helvetica"/>
          <w:color w:val="444444"/>
          <w:lang w:eastAsia="en-AU"/>
        </w:rPr>
        <w:t xml:space="preserve"> employee recruitment, conduct and performance.</w:t>
      </w:r>
    </w:p>
    <w:p w:rsidR="005E271E" w:rsidRPr="005E271E" w:rsidRDefault="005E271E" w:rsidP="005E271E">
      <w:pPr>
        <w:shd w:val="clear" w:color="auto" w:fill="FFFFFF"/>
        <w:spacing w:after="300" w:line="270" w:lineRule="atLeast"/>
        <w:rPr>
          <w:rFonts w:ascii="Arial Narrow" w:eastAsia="Times New Roman" w:hAnsi="Arial Narrow" w:cs="Helvetica"/>
          <w:color w:val="444444"/>
          <w:lang w:eastAsia="en-AU"/>
        </w:rPr>
      </w:pPr>
      <w:r w:rsidRPr="005E271E">
        <w:rPr>
          <w:rFonts w:ascii="Arial Narrow" w:eastAsia="Times New Roman" w:hAnsi="Arial Narrow" w:cs="Helvetica"/>
          <w:color w:val="444444"/>
          <w:lang w:eastAsia="en-AU"/>
        </w:rPr>
        <w:t xml:space="preserve">The duty is </w:t>
      </w:r>
      <w:r w:rsidRPr="005E271E">
        <w:rPr>
          <w:rFonts w:ascii="Arial Narrow" w:eastAsia="Times New Roman" w:hAnsi="Arial Narrow" w:cs="Helvetica"/>
          <w:i/>
          <w:iCs/>
          <w:color w:val="444444"/>
          <w:lang w:eastAsia="en-AU"/>
        </w:rPr>
        <w:t>non-delegable</w:t>
      </w:r>
      <w:r w:rsidRPr="005E271E">
        <w:rPr>
          <w:rFonts w:ascii="Arial Narrow" w:eastAsia="Times New Roman" w:hAnsi="Arial Narrow" w:cs="Helvetica"/>
          <w:color w:val="444444"/>
          <w:lang w:eastAsia="en-AU"/>
        </w:rPr>
        <w:t>, meaning that it cannot be assigned to another party.</w:t>
      </w:r>
    </w:p>
    <w:p w:rsidR="005E271E" w:rsidRPr="005E271E" w:rsidRDefault="005E271E" w:rsidP="005E271E">
      <w:pPr>
        <w:shd w:val="clear" w:color="auto" w:fill="FFFFFF"/>
        <w:spacing w:after="300" w:line="270" w:lineRule="atLeast"/>
        <w:rPr>
          <w:rFonts w:ascii="Arial Narrow" w:eastAsia="Times New Roman" w:hAnsi="Arial Narrow" w:cs="Helvetica"/>
          <w:color w:val="444444"/>
          <w:lang w:eastAsia="en-AU"/>
        </w:rPr>
      </w:pPr>
      <w:r w:rsidRPr="005E271E">
        <w:rPr>
          <w:rFonts w:ascii="Arial Narrow" w:eastAsia="Times New Roman" w:hAnsi="Arial Narrow" w:cs="Helvetica"/>
          <w:color w:val="444444"/>
          <w:lang w:eastAsia="en-AU"/>
        </w:rPr>
        <w:lastRenderedPageBreak/>
        <w:t>Whenever a teacher-student relationship exists, teachers have a special duty of care.  This has been expressed as: “a teacher is to take such measures as are reasonable in the circumstances to protect a student under the teacher’s charge from risks of injury that the teacher should reasonably have foreseen.” (</w:t>
      </w:r>
      <w:proofErr w:type="gramStart"/>
      <w:r w:rsidRPr="005E271E">
        <w:rPr>
          <w:rFonts w:ascii="Arial Narrow" w:eastAsia="Times New Roman" w:hAnsi="Arial Narrow" w:cs="Helvetica"/>
          <w:i/>
          <w:iCs/>
          <w:color w:val="444444"/>
          <w:lang w:eastAsia="en-AU"/>
        </w:rPr>
        <w:t>Richards</w:t>
      </w:r>
      <w:proofErr w:type="gramEnd"/>
      <w:r w:rsidRPr="005E271E">
        <w:rPr>
          <w:rFonts w:ascii="Arial Narrow" w:eastAsia="Times New Roman" w:hAnsi="Arial Narrow" w:cs="Helvetica"/>
          <w:i/>
          <w:iCs/>
          <w:color w:val="444444"/>
          <w:lang w:eastAsia="en-AU"/>
        </w:rPr>
        <w:t xml:space="preserve"> v State of Victoria</w:t>
      </w:r>
      <w:r w:rsidRPr="005E271E">
        <w:rPr>
          <w:rFonts w:ascii="Arial Narrow" w:eastAsia="Times New Roman" w:hAnsi="Arial Narrow" w:cs="Helvetica"/>
          <w:color w:val="444444"/>
          <w:lang w:eastAsia="en-AU"/>
        </w:rPr>
        <w:t>).</w:t>
      </w:r>
    </w:p>
    <w:p w:rsidR="005E271E" w:rsidRPr="005E271E" w:rsidRDefault="005E271E" w:rsidP="005E271E">
      <w:pPr>
        <w:shd w:val="clear" w:color="auto" w:fill="FFFFFF"/>
        <w:spacing w:after="300" w:line="270" w:lineRule="atLeast"/>
        <w:rPr>
          <w:rFonts w:ascii="Arial Narrow" w:eastAsia="Times New Roman" w:hAnsi="Arial Narrow" w:cs="Helvetica"/>
          <w:color w:val="444444"/>
          <w:lang w:eastAsia="en-AU"/>
        </w:rPr>
      </w:pPr>
      <w:r w:rsidRPr="005E271E">
        <w:rPr>
          <w:rFonts w:ascii="Arial Narrow" w:eastAsia="Times New Roman" w:hAnsi="Arial Narrow" w:cs="Helvetica"/>
          <w:color w:val="444444"/>
          <w:lang w:eastAsia="en-AU"/>
        </w:rPr>
        <w:t xml:space="preserve">The nature and extent of the duty will vary according to the circumstances. </w:t>
      </w:r>
      <w:r>
        <w:rPr>
          <w:rFonts w:ascii="Arial Narrow" w:eastAsia="Times New Roman" w:hAnsi="Arial Narrow" w:cs="Helvetica"/>
          <w:color w:val="444444"/>
          <w:lang w:eastAsia="en-AU"/>
        </w:rPr>
        <w:t xml:space="preserve">Younger students and students with a disability may require extra support and care than older students. </w:t>
      </w:r>
      <w:r w:rsidRPr="005E271E">
        <w:rPr>
          <w:rFonts w:ascii="Arial Narrow" w:eastAsia="Times New Roman" w:hAnsi="Arial Narrow" w:cs="Helvetica"/>
          <w:color w:val="444444"/>
          <w:lang w:eastAsia="en-AU"/>
        </w:rPr>
        <w:t>For example, the standard of care required will be higher when taking a group of preps for swimming lessons than when teaching a group of year 12s in the classroom. </w:t>
      </w:r>
    </w:p>
    <w:p w:rsidR="005E271E" w:rsidRPr="005E271E" w:rsidRDefault="00D93ACC" w:rsidP="005E271E">
      <w:pPr>
        <w:shd w:val="clear" w:color="auto" w:fill="FFFFFF"/>
        <w:spacing w:after="300" w:line="270" w:lineRule="atLeast"/>
        <w:rPr>
          <w:rFonts w:ascii="Arial Narrow" w:eastAsia="Times New Roman" w:hAnsi="Arial Narrow" w:cs="Helvetica"/>
          <w:color w:val="444444"/>
          <w:lang w:eastAsia="en-AU"/>
        </w:rPr>
      </w:pPr>
      <w:r>
        <w:rPr>
          <w:rFonts w:ascii="Arial Narrow" w:eastAsia="Times New Roman" w:hAnsi="Arial Narrow" w:cs="Helvetica"/>
          <w:color w:val="444444"/>
          <w:lang w:eastAsia="en-AU"/>
        </w:rPr>
        <w:t>Bethal</w:t>
      </w:r>
      <w:r w:rsidR="005E271E">
        <w:rPr>
          <w:rFonts w:ascii="Arial Narrow" w:eastAsia="Times New Roman" w:hAnsi="Arial Narrow" w:cs="Helvetica"/>
          <w:color w:val="444444"/>
          <w:lang w:eastAsia="en-AU"/>
        </w:rPr>
        <w:t xml:space="preserve"> Primary School</w:t>
      </w:r>
      <w:r w:rsidR="005E271E" w:rsidRPr="005E271E">
        <w:rPr>
          <w:rFonts w:ascii="Arial Narrow" w:eastAsia="Times New Roman" w:hAnsi="Arial Narrow" w:cs="Helvetica"/>
          <w:color w:val="444444"/>
          <w:lang w:eastAsia="en-AU"/>
        </w:rPr>
        <w:t xml:space="preserve"> </w:t>
      </w:r>
      <w:r w:rsidR="005E271E">
        <w:rPr>
          <w:rFonts w:ascii="Arial Narrow" w:eastAsia="Times New Roman" w:hAnsi="Arial Narrow" w:cs="Helvetica"/>
          <w:color w:val="444444"/>
          <w:lang w:eastAsia="en-AU"/>
        </w:rPr>
        <w:t>will take all reasonable steps</w:t>
      </w:r>
      <w:r w:rsidR="005E271E" w:rsidRPr="005E271E">
        <w:rPr>
          <w:rFonts w:ascii="Arial Narrow" w:eastAsia="Times New Roman" w:hAnsi="Arial Narrow" w:cs="Helvetica"/>
          <w:color w:val="444444"/>
          <w:lang w:eastAsia="en-AU"/>
        </w:rPr>
        <w:t xml:space="preserve"> </w:t>
      </w:r>
      <w:r w:rsidR="005E271E">
        <w:rPr>
          <w:rFonts w:ascii="Arial Narrow" w:eastAsia="Times New Roman" w:hAnsi="Arial Narrow" w:cs="Helvetica"/>
          <w:color w:val="444444"/>
          <w:lang w:eastAsia="en-AU"/>
        </w:rPr>
        <w:t>to prevent</w:t>
      </w:r>
      <w:r w:rsidR="005E271E" w:rsidRPr="005E271E">
        <w:rPr>
          <w:rFonts w:ascii="Arial Narrow" w:eastAsia="Times New Roman" w:hAnsi="Arial Narrow" w:cs="Helvetica"/>
          <w:color w:val="444444"/>
          <w:lang w:eastAsia="en-AU"/>
        </w:rPr>
        <w:t xml:space="preserve"> injury from occurring</w:t>
      </w:r>
      <w:r w:rsidR="005E271E">
        <w:rPr>
          <w:rFonts w:ascii="Arial Narrow" w:eastAsia="Times New Roman" w:hAnsi="Arial Narrow" w:cs="Helvetica"/>
          <w:color w:val="444444"/>
          <w:lang w:eastAsia="en-AU"/>
        </w:rPr>
        <w:t xml:space="preserve"> to a student</w:t>
      </w:r>
      <w:r w:rsidR="005E271E" w:rsidRPr="005E271E">
        <w:rPr>
          <w:rFonts w:ascii="Arial Narrow" w:eastAsia="Times New Roman" w:hAnsi="Arial Narrow" w:cs="Helvetica"/>
          <w:color w:val="444444"/>
          <w:lang w:eastAsia="en-AU"/>
        </w:rPr>
        <w:t>.  This will involve consideration of the following factors:</w:t>
      </w:r>
    </w:p>
    <w:p w:rsidR="005E271E" w:rsidRPr="005E271E" w:rsidRDefault="005E271E" w:rsidP="005E271E">
      <w:pPr>
        <w:numPr>
          <w:ilvl w:val="0"/>
          <w:numId w:val="20"/>
        </w:numPr>
        <w:shd w:val="clear" w:color="auto" w:fill="FFFFFF"/>
        <w:spacing w:before="210" w:after="0" w:line="270" w:lineRule="atLeast"/>
        <w:ind w:left="390"/>
        <w:rPr>
          <w:rFonts w:ascii="Arial Narrow" w:eastAsia="Times New Roman" w:hAnsi="Arial Narrow" w:cs="Helvetica"/>
          <w:color w:val="444444"/>
          <w:lang w:eastAsia="en-AU"/>
        </w:rPr>
      </w:pPr>
      <w:r w:rsidRPr="005E271E">
        <w:rPr>
          <w:rFonts w:ascii="Arial Narrow" w:eastAsia="Times New Roman" w:hAnsi="Arial Narrow" w:cs="Helvetica"/>
          <w:color w:val="444444"/>
          <w:lang w:eastAsia="en-AU"/>
        </w:rPr>
        <w:t>the probability that the harm would occur if care were not taken</w:t>
      </w:r>
    </w:p>
    <w:p w:rsidR="005E271E" w:rsidRPr="005E271E" w:rsidRDefault="005E271E" w:rsidP="005E271E">
      <w:pPr>
        <w:numPr>
          <w:ilvl w:val="0"/>
          <w:numId w:val="20"/>
        </w:numPr>
        <w:shd w:val="clear" w:color="auto" w:fill="FFFFFF"/>
        <w:spacing w:before="210" w:after="0" w:line="270" w:lineRule="atLeast"/>
        <w:ind w:left="390"/>
        <w:rPr>
          <w:rFonts w:ascii="Arial Narrow" w:eastAsia="Times New Roman" w:hAnsi="Arial Narrow" w:cs="Helvetica"/>
          <w:color w:val="444444"/>
          <w:lang w:eastAsia="en-AU"/>
        </w:rPr>
      </w:pPr>
      <w:r w:rsidRPr="005E271E">
        <w:rPr>
          <w:rFonts w:ascii="Arial Narrow" w:eastAsia="Times New Roman" w:hAnsi="Arial Narrow" w:cs="Helvetica"/>
          <w:color w:val="444444"/>
          <w:lang w:eastAsia="en-AU"/>
        </w:rPr>
        <w:t>the likely seriousness of the harm</w:t>
      </w:r>
    </w:p>
    <w:p w:rsidR="005E271E" w:rsidRPr="005E271E" w:rsidRDefault="005E271E" w:rsidP="005E271E">
      <w:pPr>
        <w:numPr>
          <w:ilvl w:val="0"/>
          <w:numId w:val="20"/>
        </w:numPr>
        <w:shd w:val="clear" w:color="auto" w:fill="FFFFFF"/>
        <w:spacing w:before="210" w:after="0" w:line="270" w:lineRule="atLeast"/>
        <w:ind w:left="390"/>
        <w:rPr>
          <w:rFonts w:ascii="Arial Narrow" w:eastAsia="Times New Roman" w:hAnsi="Arial Narrow" w:cs="Helvetica"/>
          <w:color w:val="444444"/>
          <w:lang w:eastAsia="en-AU"/>
        </w:rPr>
      </w:pPr>
      <w:r w:rsidRPr="005E271E">
        <w:rPr>
          <w:rFonts w:ascii="Arial Narrow" w:eastAsia="Times New Roman" w:hAnsi="Arial Narrow" w:cs="Helvetica"/>
          <w:color w:val="444444"/>
          <w:lang w:eastAsia="en-AU"/>
        </w:rPr>
        <w:t>the burden of taking precautions to avoid the risk of harm</w:t>
      </w:r>
    </w:p>
    <w:p w:rsidR="005E271E" w:rsidRDefault="005E271E" w:rsidP="005E271E">
      <w:pPr>
        <w:numPr>
          <w:ilvl w:val="0"/>
          <w:numId w:val="20"/>
        </w:numPr>
        <w:shd w:val="clear" w:color="auto" w:fill="FFFFFF"/>
        <w:spacing w:before="210" w:after="0" w:line="270" w:lineRule="atLeast"/>
        <w:ind w:left="390"/>
        <w:rPr>
          <w:rFonts w:ascii="Arial Narrow" w:eastAsia="Times New Roman" w:hAnsi="Arial Narrow" w:cs="Helvetica"/>
          <w:color w:val="444444"/>
          <w:lang w:eastAsia="en-AU"/>
        </w:rPr>
      </w:pPr>
      <w:proofErr w:type="gramStart"/>
      <w:r w:rsidRPr="005E271E">
        <w:rPr>
          <w:rFonts w:ascii="Arial Narrow" w:eastAsia="Times New Roman" w:hAnsi="Arial Narrow" w:cs="Helvetica"/>
          <w:color w:val="444444"/>
          <w:lang w:eastAsia="en-AU"/>
        </w:rPr>
        <w:t>the</w:t>
      </w:r>
      <w:proofErr w:type="gramEnd"/>
      <w:r w:rsidRPr="005E271E">
        <w:rPr>
          <w:rFonts w:ascii="Arial Narrow" w:eastAsia="Times New Roman" w:hAnsi="Arial Narrow" w:cs="Helvetica"/>
          <w:color w:val="444444"/>
          <w:lang w:eastAsia="en-AU"/>
        </w:rPr>
        <w:t xml:space="preserve"> social utility of the activity that creates the risk of harm. </w:t>
      </w:r>
    </w:p>
    <w:p w:rsidR="005E271E" w:rsidRPr="005E271E" w:rsidRDefault="005E271E" w:rsidP="005E271E">
      <w:pPr>
        <w:shd w:val="clear" w:color="auto" w:fill="FFFFFF"/>
        <w:spacing w:before="210" w:after="0" w:line="270" w:lineRule="atLeast"/>
        <w:rPr>
          <w:rFonts w:ascii="Arial Narrow" w:eastAsia="Times New Roman" w:hAnsi="Arial Narrow" w:cs="Helvetica"/>
          <w:color w:val="444444"/>
          <w:lang w:eastAsia="en-AU"/>
        </w:rPr>
      </w:pPr>
      <w:r>
        <w:rPr>
          <w:rFonts w:ascii="Arial Narrow" w:eastAsia="Times New Roman" w:hAnsi="Arial Narrow" w:cs="Helvetica"/>
          <w:color w:val="444444"/>
          <w:lang w:eastAsia="en-AU"/>
        </w:rPr>
        <w:t xml:space="preserve">The school will ensure that students (and visitors to the school) will not come to injury due to the state of the school </w:t>
      </w:r>
      <w:r w:rsidR="00625110">
        <w:rPr>
          <w:rFonts w:ascii="Arial Narrow" w:eastAsia="Times New Roman" w:hAnsi="Arial Narrow" w:cs="Helvetica"/>
          <w:color w:val="444444"/>
          <w:lang w:eastAsia="en-AU"/>
        </w:rPr>
        <w:t xml:space="preserve">premises or due to the omission of maintenance or the school buildings and grounds. </w:t>
      </w:r>
    </w:p>
    <w:p w:rsidR="009F3FB0" w:rsidRDefault="009F3FB0" w:rsidP="009F3FB0">
      <w:pPr>
        <w:tabs>
          <w:tab w:val="left" w:pos="540"/>
        </w:tabs>
        <w:spacing w:after="0"/>
        <w:rPr>
          <w:rFonts w:ascii="Arial Narrow" w:eastAsia="Times New Roman" w:hAnsi="Arial Narrow" w:cs="Arial"/>
          <w:color w:val="111111"/>
          <w:lang w:eastAsia="en-AU"/>
        </w:rPr>
      </w:pPr>
    </w:p>
    <w:p w:rsidR="003A10B2" w:rsidRPr="009F3FB0" w:rsidRDefault="003A10B2" w:rsidP="009F3FB0">
      <w:pPr>
        <w:rPr>
          <w:rFonts w:ascii="Arial Narrow" w:hAnsi="Arial Narrow"/>
          <w:b/>
          <w:u w:val="single"/>
        </w:rPr>
      </w:pPr>
      <w:r w:rsidRPr="009F3FB0">
        <w:rPr>
          <w:rFonts w:ascii="Arial Narrow" w:hAnsi="Arial Narrow"/>
          <w:b/>
          <w:u w:val="single"/>
        </w:rPr>
        <w:t>Evaluation</w:t>
      </w:r>
    </w:p>
    <w:p w:rsidR="003A10B2" w:rsidRPr="00C35D27" w:rsidRDefault="00C35D27" w:rsidP="009F3FB0">
      <w:pPr>
        <w:rPr>
          <w:rFonts w:ascii="Arial Narrow" w:hAnsi="Arial Narrow"/>
        </w:rPr>
      </w:pPr>
      <w:r w:rsidRPr="00C35D27">
        <w:rPr>
          <w:rFonts w:ascii="Arial Narrow" w:hAnsi="Arial Narrow" w:cs="Arial"/>
        </w:rPr>
        <w:t>The</w:t>
      </w:r>
      <w:r w:rsidR="00625110">
        <w:rPr>
          <w:rFonts w:ascii="Arial Narrow" w:hAnsi="Arial Narrow" w:cs="Arial"/>
        </w:rPr>
        <w:t xml:space="preserve"> School Council will monitor the implementation of this policy and review it as part of its policy schedule</w:t>
      </w:r>
      <w:proofErr w:type="gramStart"/>
      <w:r w:rsidR="00625110">
        <w:rPr>
          <w:rFonts w:ascii="Arial Narrow" w:hAnsi="Arial Narrow" w:cs="Arial"/>
        </w:rPr>
        <w:t>.</w:t>
      </w:r>
      <w:r w:rsidRPr="00C35D27">
        <w:rPr>
          <w:rFonts w:ascii="Arial Narrow" w:hAnsi="Arial Narrow" w:cs="Arial"/>
        </w:rPr>
        <w:t>.</w:t>
      </w:r>
      <w:proofErr w:type="gramEnd"/>
    </w:p>
    <w:p w:rsidR="003A10B2" w:rsidRPr="009F3FB0" w:rsidRDefault="003A10B2" w:rsidP="009F3FB0">
      <w:pPr>
        <w:jc w:val="center"/>
        <w:rPr>
          <w:rFonts w:ascii="Arial Narrow" w:hAnsi="Arial Narrow"/>
          <w:b/>
          <w:u w:val="single"/>
        </w:rPr>
      </w:pPr>
      <w:r w:rsidRPr="009F3FB0">
        <w:rPr>
          <w:rFonts w:ascii="Arial Narrow" w:hAnsi="Arial Narrow"/>
          <w:b/>
          <w:u w:val="single"/>
        </w:rPr>
        <w:t>This Policy was Last Reviewed at School Council in</w:t>
      </w:r>
      <w:r w:rsidR="009F3FB0">
        <w:rPr>
          <w:rFonts w:ascii="Arial Narrow" w:hAnsi="Arial Narrow"/>
          <w:b/>
          <w:u w:val="single"/>
        </w:rPr>
        <w:t xml:space="preserve"> </w:t>
      </w:r>
      <w:r w:rsidR="001F5ECC">
        <w:rPr>
          <w:rFonts w:ascii="Arial Narrow" w:hAnsi="Arial Narrow"/>
          <w:b/>
          <w:u w:val="single"/>
        </w:rPr>
        <w:t xml:space="preserve">June </w:t>
      </w:r>
      <w:bookmarkStart w:id="0" w:name="_GoBack"/>
      <w:bookmarkEnd w:id="0"/>
      <w:r w:rsidR="00625110">
        <w:rPr>
          <w:rFonts w:ascii="Arial Narrow" w:hAnsi="Arial Narrow"/>
          <w:b/>
          <w:u w:val="single"/>
        </w:rPr>
        <w:t>2017</w:t>
      </w:r>
    </w:p>
    <w:p w:rsidR="00D77604" w:rsidRPr="009F3FB0" w:rsidRDefault="00D77604" w:rsidP="009F3FB0">
      <w:pPr>
        <w:rPr>
          <w:rFonts w:ascii="Arial Narrow" w:hAnsi="Arial Narrow"/>
        </w:rPr>
      </w:pPr>
    </w:p>
    <w:sectPr w:rsidR="00D77604" w:rsidRPr="009F3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337_"/>
      </v:shape>
    </w:pict>
  </w:numPicBullet>
  <w:abstractNum w:abstractNumId="0" w15:restartNumberingAfterBreak="0">
    <w:nsid w:val="003A6BC7"/>
    <w:multiLevelType w:val="hybridMultilevel"/>
    <w:tmpl w:val="EC46C718"/>
    <w:lvl w:ilvl="0" w:tplc="C156A9BC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61A4"/>
    <w:multiLevelType w:val="multilevel"/>
    <w:tmpl w:val="5016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E48B2"/>
    <w:multiLevelType w:val="hybridMultilevel"/>
    <w:tmpl w:val="F7B0A628"/>
    <w:lvl w:ilvl="0" w:tplc="C156A9BC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957DC"/>
    <w:multiLevelType w:val="hybridMultilevel"/>
    <w:tmpl w:val="B26C796E"/>
    <w:lvl w:ilvl="0" w:tplc="C156A9BC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770B"/>
    <w:multiLevelType w:val="hybridMultilevel"/>
    <w:tmpl w:val="65AE58B4"/>
    <w:lvl w:ilvl="0" w:tplc="C156A9BC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F29F5"/>
    <w:multiLevelType w:val="hybridMultilevel"/>
    <w:tmpl w:val="903A94E0"/>
    <w:lvl w:ilvl="0" w:tplc="C156A9BC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07FF6"/>
    <w:multiLevelType w:val="hybridMultilevel"/>
    <w:tmpl w:val="A962807C"/>
    <w:lvl w:ilvl="0" w:tplc="C156A9BC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03EE5"/>
    <w:multiLevelType w:val="hybridMultilevel"/>
    <w:tmpl w:val="2E5E1A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6A3EDB"/>
    <w:multiLevelType w:val="multilevel"/>
    <w:tmpl w:val="D0527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38353AE"/>
    <w:multiLevelType w:val="hybridMultilevel"/>
    <w:tmpl w:val="59D6CE58"/>
    <w:lvl w:ilvl="0" w:tplc="5000665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FA3C12"/>
    <w:multiLevelType w:val="hybridMultilevel"/>
    <w:tmpl w:val="A0740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D0E54"/>
    <w:multiLevelType w:val="multilevel"/>
    <w:tmpl w:val="A2AC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13918"/>
    <w:multiLevelType w:val="hybridMultilevel"/>
    <w:tmpl w:val="73DE6E18"/>
    <w:lvl w:ilvl="0" w:tplc="C156A9BC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C06ED"/>
    <w:multiLevelType w:val="hybridMultilevel"/>
    <w:tmpl w:val="A3B86F2C"/>
    <w:lvl w:ilvl="0" w:tplc="0C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2B4C36"/>
    <w:multiLevelType w:val="multilevel"/>
    <w:tmpl w:val="0186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ED57C3"/>
    <w:multiLevelType w:val="hybridMultilevel"/>
    <w:tmpl w:val="5BAC5FC6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F2B0E"/>
    <w:multiLevelType w:val="hybridMultilevel"/>
    <w:tmpl w:val="F32C9A36"/>
    <w:lvl w:ilvl="0" w:tplc="C156A9BC">
      <w:start w:val="1"/>
      <w:numFmt w:val="bullet"/>
      <w:lvlText w:val=""/>
      <w:lvlPicBulletId w:val="0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5F0224CB"/>
    <w:multiLevelType w:val="hybridMultilevel"/>
    <w:tmpl w:val="92E24B50"/>
    <w:lvl w:ilvl="0" w:tplc="C156A9BC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D7C84"/>
    <w:multiLevelType w:val="hybridMultilevel"/>
    <w:tmpl w:val="AB6CDD64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4663BB"/>
    <w:multiLevelType w:val="hybridMultilevel"/>
    <w:tmpl w:val="FC841674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2"/>
  </w:num>
  <w:num w:numId="5">
    <w:abstractNumId w:val="12"/>
  </w:num>
  <w:num w:numId="6">
    <w:abstractNumId w:val="4"/>
  </w:num>
  <w:num w:numId="7">
    <w:abstractNumId w:val="17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18"/>
  </w:num>
  <w:num w:numId="13">
    <w:abstractNumId w:val="8"/>
  </w:num>
  <w:num w:numId="14">
    <w:abstractNumId w:val="15"/>
  </w:num>
  <w:num w:numId="15">
    <w:abstractNumId w:val="19"/>
  </w:num>
  <w:num w:numId="16">
    <w:abstractNumId w:val="10"/>
  </w:num>
  <w:num w:numId="17">
    <w:abstractNumId w:val="9"/>
  </w:num>
  <w:num w:numId="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07"/>
    <w:rsid w:val="001F5ECC"/>
    <w:rsid w:val="003A10B2"/>
    <w:rsid w:val="00496123"/>
    <w:rsid w:val="005E271E"/>
    <w:rsid w:val="00625110"/>
    <w:rsid w:val="006A63BE"/>
    <w:rsid w:val="0083029F"/>
    <w:rsid w:val="008466E8"/>
    <w:rsid w:val="0088011A"/>
    <w:rsid w:val="0089300B"/>
    <w:rsid w:val="008C6507"/>
    <w:rsid w:val="009F32B6"/>
    <w:rsid w:val="009F3FB0"/>
    <w:rsid w:val="00A76BF0"/>
    <w:rsid w:val="00C35D27"/>
    <w:rsid w:val="00C82B54"/>
    <w:rsid w:val="00C93DA0"/>
    <w:rsid w:val="00D77604"/>
    <w:rsid w:val="00D93ACC"/>
    <w:rsid w:val="00DF0CDA"/>
    <w:rsid w:val="00F8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87CA"/>
  <w15:docId w15:val="{680ECFCA-6CD8-4C38-9A7D-8619CE40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3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45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49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5581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8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2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3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84023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10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Gook, John-mark M</dc:creator>
  <cp:lastModifiedBy>Stafford, Stephen J</cp:lastModifiedBy>
  <cp:revision>5</cp:revision>
  <cp:lastPrinted>2017-06-19T23:15:00Z</cp:lastPrinted>
  <dcterms:created xsi:type="dcterms:W3CDTF">2017-04-19T02:44:00Z</dcterms:created>
  <dcterms:modified xsi:type="dcterms:W3CDTF">2017-06-19T23:15:00Z</dcterms:modified>
</cp:coreProperties>
</file>